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Приложение </w: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 заявке на участие в деловой миссии </w:t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Дополнительная информация о заявителе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0"/>
        <w:gridCol w:w="6270"/>
        <w:gridCol w:w="7425"/>
        <w:tblGridChange w:id="0">
          <w:tblGrid>
            <w:gridCol w:w="870"/>
            <w:gridCol w:w="6270"/>
            <w:gridCol w:w="7425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Параметры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Данные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Полное наименование заявителя на русском языке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Объем производства продукции по категориям в натуральном выражении (тонны) в 2025 г.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Объем экспорта продукции по категориям в натуральном выражении (тонны) / стоимостном выражении (тыс. долл. США) в 2025 г.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Страны, в которые осуществляются экспортные поставки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Наличие у заявителя сертификации*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Иная информация о заявителе**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Наличие у заявителя опыта поставок продукции АПК 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Монголию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Если опыт есть, то необходимо указать категории продукции и объемы поставок 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Монголию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в натуральном выражении (тонны) и стоимостном выражении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(тыс. долл. США)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Наличие у заявителя аттестации в системе «Цербер» Россельхознадзора (если применимо)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Статус аттестации компании на поставки в Монголию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Описание продукции, которую планируется экспортировать 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Монголию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Сведения о потенциальных контрагентах из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Монголии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(наименование, реквизиты и др.) (при наличии таких сведений), с которыми заявитель имеет потребность встретиться в рамках деловой миссии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Проблемы и вопросы, обсуждение которых представляется необходимым в рамках деловой миссии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Органическая сертификация, иная сертификация.</w:t>
        <w:br w:type="textWrapping"/>
        <w:t xml:space="preserve">** Наличие офиса или представительства в Монголии; зарегистрированного товарного знака в Монголии или заявки о регистрации товарного знака в Монголии; адаптация продукта (упаковка, состав) под рынок Монголии.</w:t>
      </w:r>
    </w:p>
    <w:sectPr>
      <w:pgSz w:h="11906" w:w="16838" w:orient="landscape"/>
      <w:pgMar w:bottom="567" w:top="426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FulZCBpEZH2vmNVuocBU3kpHsQ==">CgMxLjA4AHIhMUpPWFdhMlYyZXIwc3FXSTZvMU1BQ21RYUhxbGNVOXNa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